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245CA" w14:textId="0796A9A7" w:rsidR="001E6467" w:rsidRPr="007904A7" w:rsidRDefault="00F51563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“Cyborg Flesh”</w:t>
      </w:r>
    </w:p>
    <w:p w14:paraId="59783458" w14:textId="4B6C6A04" w:rsidR="00F51563" w:rsidRPr="007904A7" w:rsidRDefault="00F51563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Stefan Prins, 2023-2024</w:t>
      </w:r>
    </w:p>
    <w:p w14:paraId="476B048A" w14:textId="0EC299C8" w:rsidR="00F51563" w:rsidRPr="007904A7" w:rsidRDefault="00F51563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 xml:space="preserve">For string quartet, electric guitar and </w:t>
      </w:r>
      <w:proofErr w:type="gramStart"/>
      <w:r w:rsidRPr="007904A7">
        <w:rPr>
          <w:sz w:val="22"/>
          <w:szCs w:val="22"/>
          <w:lang w:val="en-US"/>
        </w:rPr>
        <w:t>live-electronics</w:t>
      </w:r>
      <w:proofErr w:type="gramEnd"/>
    </w:p>
    <w:p w14:paraId="39BF512B" w14:textId="77777777" w:rsidR="00F51563" w:rsidRPr="007904A7" w:rsidRDefault="00F51563">
      <w:pPr>
        <w:rPr>
          <w:sz w:val="22"/>
          <w:szCs w:val="22"/>
          <w:lang w:val="en-US"/>
        </w:rPr>
      </w:pPr>
    </w:p>
    <w:p w14:paraId="1B82AB9C" w14:textId="0C4683A8" w:rsidR="00F51563" w:rsidRPr="007904A7" w:rsidRDefault="00F51563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When Irvine invited me</w:t>
      </w:r>
      <w:r w:rsidR="003E7334" w:rsidRPr="007904A7">
        <w:rPr>
          <w:sz w:val="22"/>
          <w:szCs w:val="22"/>
          <w:lang w:val="en-US"/>
        </w:rPr>
        <w:t xml:space="preserve">, </w:t>
      </w:r>
      <w:r w:rsidRPr="007904A7">
        <w:rPr>
          <w:sz w:val="22"/>
          <w:szCs w:val="22"/>
          <w:lang w:val="en-US"/>
        </w:rPr>
        <w:t xml:space="preserve">in 2021, to write a piece for the </w:t>
      </w:r>
      <w:r w:rsidR="000368DC" w:rsidRPr="007904A7">
        <w:rPr>
          <w:sz w:val="22"/>
          <w:szCs w:val="22"/>
          <w:lang w:val="en-US"/>
        </w:rPr>
        <w:t xml:space="preserve">upcoming </w:t>
      </w:r>
      <w:r w:rsidRPr="007904A7">
        <w:rPr>
          <w:sz w:val="22"/>
          <w:szCs w:val="22"/>
          <w:lang w:val="en-US"/>
        </w:rPr>
        <w:t>50</w:t>
      </w:r>
      <w:r w:rsidRPr="007904A7">
        <w:rPr>
          <w:sz w:val="22"/>
          <w:szCs w:val="22"/>
          <w:vertAlign w:val="superscript"/>
          <w:lang w:val="en-US"/>
        </w:rPr>
        <w:t>th</w:t>
      </w:r>
      <w:r w:rsidRPr="007904A7">
        <w:rPr>
          <w:sz w:val="22"/>
          <w:szCs w:val="22"/>
          <w:lang w:val="en-US"/>
        </w:rPr>
        <w:t xml:space="preserve"> Anniversary of the Arditti Quartet, I had a brain fry. On the one hand: how could I not oblige when given the opportunity to write for such a legendary group of </w:t>
      </w:r>
      <w:r w:rsidR="003E7334" w:rsidRPr="007904A7">
        <w:rPr>
          <w:sz w:val="22"/>
          <w:szCs w:val="22"/>
          <w:lang w:val="en-US"/>
        </w:rPr>
        <w:t>musicians</w:t>
      </w:r>
      <w:r w:rsidRPr="007904A7">
        <w:rPr>
          <w:sz w:val="22"/>
          <w:szCs w:val="22"/>
          <w:lang w:val="en-US"/>
        </w:rPr>
        <w:t xml:space="preserve">. On the other hand: how could I write for such a legendary group of </w:t>
      </w:r>
      <w:r w:rsidR="003E7334" w:rsidRPr="007904A7">
        <w:rPr>
          <w:sz w:val="22"/>
          <w:szCs w:val="22"/>
          <w:lang w:val="en-US"/>
        </w:rPr>
        <w:t>musicians</w:t>
      </w:r>
      <w:r w:rsidRPr="007904A7">
        <w:rPr>
          <w:sz w:val="22"/>
          <w:szCs w:val="22"/>
          <w:lang w:val="en-US"/>
        </w:rPr>
        <w:t>? And for a medium</w:t>
      </w:r>
      <w:r w:rsidR="003E7334" w:rsidRPr="007904A7">
        <w:rPr>
          <w:sz w:val="22"/>
          <w:szCs w:val="22"/>
          <w:lang w:val="en-US"/>
        </w:rPr>
        <w:t>, the string quartet,</w:t>
      </w:r>
      <w:r w:rsidRPr="007904A7">
        <w:rPr>
          <w:sz w:val="22"/>
          <w:szCs w:val="22"/>
          <w:lang w:val="en-US"/>
        </w:rPr>
        <w:t xml:space="preserve"> </w:t>
      </w:r>
      <w:r w:rsidR="000368DC" w:rsidRPr="007904A7">
        <w:rPr>
          <w:sz w:val="22"/>
          <w:szCs w:val="22"/>
          <w:lang w:val="en-US"/>
        </w:rPr>
        <w:t>that carries</w:t>
      </w:r>
      <w:r w:rsidRPr="007904A7">
        <w:rPr>
          <w:sz w:val="22"/>
          <w:szCs w:val="22"/>
          <w:lang w:val="en-US"/>
        </w:rPr>
        <w:t xml:space="preserve"> such a heavy aura</w:t>
      </w:r>
      <w:r w:rsidR="00A66318" w:rsidRPr="007904A7">
        <w:rPr>
          <w:sz w:val="22"/>
          <w:szCs w:val="22"/>
          <w:lang w:val="en-US"/>
        </w:rPr>
        <w:t>, so deeply rooted in the 19</w:t>
      </w:r>
      <w:r w:rsidR="00A66318" w:rsidRPr="007904A7">
        <w:rPr>
          <w:sz w:val="22"/>
          <w:szCs w:val="22"/>
          <w:vertAlign w:val="superscript"/>
          <w:lang w:val="en-US"/>
        </w:rPr>
        <w:t>th</w:t>
      </w:r>
      <w:r w:rsidR="00A66318" w:rsidRPr="007904A7">
        <w:rPr>
          <w:sz w:val="22"/>
          <w:szCs w:val="22"/>
          <w:lang w:val="en-US"/>
        </w:rPr>
        <w:t xml:space="preserve"> and early 20</w:t>
      </w:r>
      <w:r w:rsidR="00A66318" w:rsidRPr="007904A7">
        <w:rPr>
          <w:sz w:val="22"/>
          <w:szCs w:val="22"/>
          <w:vertAlign w:val="superscript"/>
          <w:lang w:val="en-US"/>
        </w:rPr>
        <w:t>th</w:t>
      </w:r>
      <w:r w:rsidR="00A66318" w:rsidRPr="007904A7">
        <w:rPr>
          <w:sz w:val="22"/>
          <w:szCs w:val="22"/>
          <w:lang w:val="en-US"/>
        </w:rPr>
        <w:t xml:space="preserve"> century</w:t>
      </w:r>
      <w:r w:rsidRPr="007904A7">
        <w:rPr>
          <w:sz w:val="22"/>
          <w:szCs w:val="22"/>
          <w:lang w:val="en-US"/>
        </w:rPr>
        <w:t xml:space="preserve">? </w:t>
      </w:r>
      <w:r w:rsidR="000368DC" w:rsidRPr="007904A7">
        <w:rPr>
          <w:sz w:val="22"/>
          <w:szCs w:val="22"/>
          <w:lang w:val="en-US"/>
        </w:rPr>
        <w:t xml:space="preserve">Unable to immediately </w:t>
      </w:r>
      <w:r w:rsidR="00A66318" w:rsidRPr="007904A7">
        <w:rPr>
          <w:sz w:val="22"/>
          <w:szCs w:val="22"/>
          <w:lang w:val="en-US"/>
        </w:rPr>
        <w:t>reconcile those contradictory</w:t>
      </w:r>
      <w:r w:rsidR="00857BE0" w:rsidRPr="007904A7">
        <w:rPr>
          <w:sz w:val="22"/>
          <w:szCs w:val="22"/>
          <w:lang w:val="en-US"/>
        </w:rPr>
        <w:t xml:space="preserve"> feelings</w:t>
      </w:r>
      <w:r w:rsidR="00A66318" w:rsidRPr="007904A7">
        <w:rPr>
          <w:sz w:val="22"/>
          <w:szCs w:val="22"/>
          <w:lang w:val="en-US"/>
        </w:rPr>
        <w:t xml:space="preserve">, </w:t>
      </w:r>
      <w:r w:rsidRPr="007904A7">
        <w:rPr>
          <w:sz w:val="22"/>
          <w:szCs w:val="22"/>
          <w:lang w:val="en-US"/>
        </w:rPr>
        <w:t>I asked for some time to think it over.</w:t>
      </w:r>
    </w:p>
    <w:p w14:paraId="2E8458DD" w14:textId="77777777" w:rsidR="00A66318" w:rsidRPr="007904A7" w:rsidRDefault="00A66318">
      <w:pPr>
        <w:rPr>
          <w:sz w:val="22"/>
          <w:szCs w:val="22"/>
          <w:lang w:val="en-US"/>
        </w:rPr>
      </w:pPr>
    </w:p>
    <w:p w14:paraId="614ADF4E" w14:textId="42FFE91E" w:rsidR="00A66318" w:rsidRPr="007904A7" w:rsidRDefault="00857BE0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I</w:t>
      </w:r>
      <w:r w:rsidR="00F51563" w:rsidRPr="007904A7">
        <w:rPr>
          <w:sz w:val="22"/>
          <w:szCs w:val="22"/>
          <w:lang w:val="en-US"/>
        </w:rPr>
        <w:t>t seems like Irvine had read my thoughts</w:t>
      </w:r>
      <w:r w:rsidRPr="007904A7">
        <w:rPr>
          <w:sz w:val="22"/>
          <w:szCs w:val="22"/>
          <w:lang w:val="en-US"/>
        </w:rPr>
        <w:t xml:space="preserve"> though</w:t>
      </w:r>
      <w:r w:rsidR="00A66318" w:rsidRPr="007904A7">
        <w:rPr>
          <w:sz w:val="22"/>
          <w:szCs w:val="22"/>
          <w:lang w:val="en-US"/>
        </w:rPr>
        <w:t>. N</w:t>
      </w:r>
      <w:r w:rsidR="00F51563" w:rsidRPr="007904A7">
        <w:rPr>
          <w:sz w:val="22"/>
          <w:szCs w:val="22"/>
          <w:lang w:val="en-US"/>
        </w:rPr>
        <w:t xml:space="preserve">ot long after our talk, he </w:t>
      </w:r>
      <w:r w:rsidR="00A66318" w:rsidRPr="007904A7">
        <w:rPr>
          <w:sz w:val="22"/>
          <w:szCs w:val="22"/>
          <w:lang w:val="en-US"/>
        </w:rPr>
        <w:t xml:space="preserve">wrote </w:t>
      </w:r>
      <w:r w:rsidR="00F51563" w:rsidRPr="007904A7">
        <w:rPr>
          <w:sz w:val="22"/>
          <w:szCs w:val="22"/>
          <w:lang w:val="en-US"/>
        </w:rPr>
        <w:t>me</w:t>
      </w:r>
      <w:r w:rsidR="00A66318" w:rsidRPr="007904A7">
        <w:rPr>
          <w:sz w:val="22"/>
          <w:szCs w:val="22"/>
          <w:lang w:val="en-US"/>
        </w:rPr>
        <w:t>, asking</w:t>
      </w:r>
      <w:r w:rsidR="00F51563" w:rsidRPr="007904A7">
        <w:rPr>
          <w:sz w:val="22"/>
          <w:szCs w:val="22"/>
          <w:lang w:val="en-US"/>
        </w:rPr>
        <w:t xml:space="preserve"> if I’d</w:t>
      </w:r>
      <w:r w:rsidR="001E4E20" w:rsidRPr="007904A7">
        <w:rPr>
          <w:sz w:val="22"/>
          <w:szCs w:val="22"/>
          <w:lang w:val="en-US"/>
        </w:rPr>
        <w:t xml:space="preserve"> fancy </w:t>
      </w:r>
      <w:r w:rsidR="00F51563" w:rsidRPr="007904A7">
        <w:rPr>
          <w:sz w:val="22"/>
          <w:szCs w:val="22"/>
          <w:lang w:val="en-US"/>
        </w:rPr>
        <w:t xml:space="preserve">writing for the joint forces of the quartet </w:t>
      </w:r>
      <w:r w:rsidR="00F51563" w:rsidRPr="007904A7">
        <w:rPr>
          <w:i/>
          <w:iCs/>
          <w:sz w:val="22"/>
          <w:szCs w:val="22"/>
          <w:lang w:val="en-US"/>
        </w:rPr>
        <w:t>and</w:t>
      </w:r>
      <w:r w:rsidR="00F51563" w:rsidRPr="007904A7">
        <w:rPr>
          <w:sz w:val="22"/>
          <w:szCs w:val="22"/>
          <w:lang w:val="en-US"/>
        </w:rPr>
        <w:t xml:space="preserve"> the electric guitar of </w:t>
      </w:r>
      <w:proofErr w:type="spellStart"/>
      <w:r w:rsidR="00F51563" w:rsidRPr="007904A7">
        <w:rPr>
          <w:sz w:val="22"/>
          <w:szCs w:val="22"/>
          <w:lang w:val="en-US"/>
        </w:rPr>
        <w:t>Yaron</w:t>
      </w:r>
      <w:proofErr w:type="spellEnd"/>
      <w:r w:rsidR="00F51563" w:rsidRPr="007904A7">
        <w:rPr>
          <w:sz w:val="22"/>
          <w:szCs w:val="22"/>
          <w:lang w:val="en-US"/>
        </w:rPr>
        <w:t xml:space="preserve"> Deutsch. </w:t>
      </w:r>
      <w:r w:rsidR="00A66318" w:rsidRPr="007904A7">
        <w:rPr>
          <w:sz w:val="22"/>
          <w:szCs w:val="22"/>
          <w:lang w:val="en-US"/>
        </w:rPr>
        <w:t>It was as if I was suddenly handed the key to unlock this heavy wooden door</w:t>
      </w:r>
      <w:r w:rsidRPr="007904A7">
        <w:rPr>
          <w:sz w:val="22"/>
          <w:szCs w:val="22"/>
          <w:lang w:val="en-US"/>
        </w:rPr>
        <w:t xml:space="preserve"> behind which</w:t>
      </w:r>
      <w:r w:rsidR="00955B69" w:rsidRPr="007904A7">
        <w:rPr>
          <w:sz w:val="22"/>
          <w:szCs w:val="22"/>
          <w:lang w:val="en-US"/>
        </w:rPr>
        <w:t xml:space="preserve"> I</w:t>
      </w:r>
      <w:r w:rsidR="00F51563" w:rsidRPr="007904A7">
        <w:rPr>
          <w:sz w:val="22"/>
          <w:szCs w:val="22"/>
          <w:lang w:val="en-US"/>
        </w:rPr>
        <w:t xml:space="preserve"> could </w:t>
      </w:r>
      <w:r w:rsidR="00955B69" w:rsidRPr="007904A7">
        <w:rPr>
          <w:sz w:val="22"/>
          <w:szCs w:val="22"/>
          <w:lang w:val="en-US"/>
        </w:rPr>
        <w:t xml:space="preserve">already see </w:t>
      </w:r>
      <w:r w:rsidR="00F51563" w:rsidRPr="007904A7">
        <w:rPr>
          <w:sz w:val="22"/>
          <w:szCs w:val="22"/>
          <w:lang w:val="en-US"/>
        </w:rPr>
        <w:t>a</w:t>
      </w:r>
      <w:r w:rsidR="00955B69" w:rsidRPr="007904A7">
        <w:rPr>
          <w:sz w:val="22"/>
          <w:szCs w:val="22"/>
          <w:lang w:val="en-US"/>
        </w:rPr>
        <w:t xml:space="preserve"> fascinating</w:t>
      </w:r>
      <w:r w:rsidR="00F51563" w:rsidRPr="007904A7">
        <w:rPr>
          <w:sz w:val="22"/>
          <w:szCs w:val="22"/>
          <w:lang w:val="en-US"/>
        </w:rPr>
        <w:t xml:space="preserve"> sonic world </w:t>
      </w:r>
      <w:r w:rsidR="003E7334" w:rsidRPr="007904A7">
        <w:rPr>
          <w:sz w:val="22"/>
          <w:szCs w:val="22"/>
          <w:lang w:val="en-US"/>
        </w:rPr>
        <w:t xml:space="preserve">to </w:t>
      </w:r>
      <w:r w:rsidR="00955B69" w:rsidRPr="007904A7">
        <w:rPr>
          <w:sz w:val="22"/>
          <w:szCs w:val="22"/>
          <w:lang w:val="en-US"/>
        </w:rPr>
        <w:t>explor</w:t>
      </w:r>
      <w:r w:rsidR="003E7334" w:rsidRPr="007904A7">
        <w:rPr>
          <w:sz w:val="22"/>
          <w:szCs w:val="22"/>
          <w:lang w:val="en-US"/>
        </w:rPr>
        <w:t>e</w:t>
      </w:r>
      <w:r w:rsidR="00A66318" w:rsidRPr="007904A7">
        <w:rPr>
          <w:sz w:val="22"/>
          <w:szCs w:val="22"/>
          <w:lang w:val="en-US"/>
        </w:rPr>
        <w:t xml:space="preserve">. I had just </w:t>
      </w:r>
      <w:r w:rsidRPr="007904A7">
        <w:rPr>
          <w:sz w:val="22"/>
          <w:szCs w:val="22"/>
          <w:lang w:val="en-US"/>
        </w:rPr>
        <w:t xml:space="preserve">spent 18 months writing </w:t>
      </w:r>
      <w:r w:rsidR="00A66318" w:rsidRPr="007904A7">
        <w:rPr>
          <w:sz w:val="22"/>
          <w:szCs w:val="22"/>
          <w:lang w:val="en-US"/>
        </w:rPr>
        <w:t xml:space="preserve">an electric guitar “concerto”, </w:t>
      </w:r>
      <w:proofErr w:type="spellStart"/>
      <w:r w:rsidR="00A66318" w:rsidRPr="007904A7">
        <w:rPr>
          <w:i/>
          <w:iCs/>
          <w:sz w:val="22"/>
          <w:szCs w:val="22"/>
          <w:lang w:val="en-US"/>
        </w:rPr>
        <w:t>under_current</w:t>
      </w:r>
      <w:proofErr w:type="spellEnd"/>
      <w:r w:rsidR="00A66318" w:rsidRPr="007904A7">
        <w:rPr>
          <w:sz w:val="22"/>
          <w:szCs w:val="22"/>
          <w:lang w:val="en-US"/>
        </w:rPr>
        <w:t xml:space="preserve"> for </w:t>
      </w:r>
      <w:proofErr w:type="spellStart"/>
      <w:r w:rsidR="00A66318" w:rsidRPr="007904A7">
        <w:rPr>
          <w:sz w:val="22"/>
          <w:szCs w:val="22"/>
          <w:lang w:val="en-US"/>
        </w:rPr>
        <w:t>Yaron</w:t>
      </w:r>
      <w:proofErr w:type="spellEnd"/>
      <w:r w:rsidR="00A66318" w:rsidRPr="007904A7">
        <w:rPr>
          <w:sz w:val="22"/>
          <w:szCs w:val="22"/>
          <w:lang w:val="en-US"/>
        </w:rPr>
        <w:t xml:space="preserve">, which was premiered at </w:t>
      </w:r>
      <w:proofErr w:type="spellStart"/>
      <w:r w:rsidR="00A66318" w:rsidRPr="007904A7">
        <w:rPr>
          <w:sz w:val="22"/>
          <w:szCs w:val="22"/>
          <w:lang w:val="en-US"/>
        </w:rPr>
        <w:t>Donaueschingen</w:t>
      </w:r>
      <w:proofErr w:type="spellEnd"/>
      <w:r w:rsidR="00A66318" w:rsidRPr="007904A7">
        <w:rPr>
          <w:sz w:val="22"/>
          <w:szCs w:val="22"/>
          <w:lang w:val="en-US"/>
        </w:rPr>
        <w:t xml:space="preserve"> in 2021, and had a lot of material from this composition that I could imagine developing further</w:t>
      </w:r>
      <w:r w:rsidR="001E4E20" w:rsidRPr="007904A7">
        <w:rPr>
          <w:sz w:val="22"/>
          <w:szCs w:val="22"/>
          <w:lang w:val="en-US"/>
        </w:rPr>
        <w:t xml:space="preserve"> </w:t>
      </w:r>
      <w:r w:rsidR="00A66318" w:rsidRPr="007904A7">
        <w:rPr>
          <w:sz w:val="22"/>
          <w:szCs w:val="22"/>
          <w:lang w:val="en-US"/>
        </w:rPr>
        <w:t>and confronting with a string quartet</w:t>
      </w:r>
      <w:r w:rsidR="00955B69" w:rsidRPr="007904A7">
        <w:rPr>
          <w:sz w:val="22"/>
          <w:szCs w:val="22"/>
          <w:lang w:val="en-US"/>
        </w:rPr>
        <w:t xml:space="preserve"> in a myriad of different ways. </w:t>
      </w:r>
    </w:p>
    <w:p w14:paraId="306BB2BC" w14:textId="77777777" w:rsidR="001E4E20" w:rsidRPr="007904A7" w:rsidRDefault="001E4E20">
      <w:pPr>
        <w:rPr>
          <w:sz w:val="22"/>
          <w:szCs w:val="22"/>
          <w:lang w:val="en-US"/>
        </w:rPr>
      </w:pPr>
    </w:p>
    <w:p w14:paraId="668E0E18" w14:textId="298B88DF" w:rsidR="007B2E94" w:rsidRPr="007904A7" w:rsidRDefault="00955B69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But</w:t>
      </w:r>
      <w:r w:rsidR="005B3831" w:rsidRPr="007904A7">
        <w:rPr>
          <w:sz w:val="22"/>
          <w:szCs w:val="22"/>
          <w:lang w:val="en-US"/>
        </w:rPr>
        <w:t xml:space="preserve"> my head kept spinning</w:t>
      </w:r>
      <w:r w:rsidRPr="007904A7">
        <w:rPr>
          <w:sz w:val="22"/>
          <w:szCs w:val="22"/>
          <w:lang w:val="en-US"/>
        </w:rPr>
        <w:t xml:space="preserve">. </w:t>
      </w:r>
      <w:r w:rsidR="001E4E20" w:rsidRPr="007904A7">
        <w:rPr>
          <w:sz w:val="22"/>
          <w:szCs w:val="22"/>
          <w:lang w:val="en-US"/>
        </w:rPr>
        <w:t xml:space="preserve">Since many years, </w:t>
      </w:r>
      <w:proofErr w:type="spellStart"/>
      <w:r w:rsidR="001E4E20" w:rsidRPr="007904A7">
        <w:rPr>
          <w:sz w:val="22"/>
          <w:szCs w:val="22"/>
          <w:lang w:val="en-US"/>
        </w:rPr>
        <w:t>Yaron</w:t>
      </w:r>
      <w:proofErr w:type="spellEnd"/>
      <w:r w:rsidR="001E4E20" w:rsidRPr="007904A7">
        <w:rPr>
          <w:sz w:val="22"/>
          <w:szCs w:val="22"/>
          <w:lang w:val="en-US"/>
        </w:rPr>
        <w:t xml:space="preserve"> and me </w:t>
      </w:r>
      <w:r w:rsidR="00A66318" w:rsidRPr="007904A7">
        <w:rPr>
          <w:sz w:val="22"/>
          <w:szCs w:val="22"/>
          <w:lang w:val="en-US"/>
        </w:rPr>
        <w:t xml:space="preserve">also </w:t>
      </w:r>
      <w:r w:rsidR="001E4E20" w:rsidRPr="007904A7">
        <w:rPr>
          <w:sz w:val="22"/>
          <w:szCs w:val="22"/>
          <w:lang w:val="en-US"/>
        </w:rPr>
        <w:t xml:space="preserve">play in </w:t>
      </w:r>
      <w:r w:rsidR="003E7334" w:rsidRPr="007904A7">
        <w:rPr>
          <w:sz w:val="22"/>
          <w:szCs w:val="22"/>
          <w:lang w:val="en-US"/>
        </w:rPr>
        <w:t>the</w:t>
      </w:r>
      <w:r w:rsidR="001E4E20" w:rsidRPr="007904A7">
        <w:rPr>
          <w:sz w:val="22"/>
          <w:szCs w:val="22"/>
          <w:lang w:val="en-US"/>
        </w:rPr>
        <w:t xml:space="preserve"> </w:t>
      </w:r>
      <w:r w:rsidR="00A66318" w:rsidRPr="007904A7">
        <w:rPr>
          <w:sz w:val="22"/>
          <w:szCs w:val="22"/>
          <w:lang w:val="en-US"/>
        </w:rPr>
        <w:t xml:space="preserve">improvisation </w:t>
      </w:r>
      <w:r w:rsidR="001E4E20" w:rsidRPr="007904A7">
        <w:rPr>
          <w:sz w:val="22"/>
          <w:szCs w:val="22"/>
          <w:lang w:val="en-US"/>
        </w:rPr>
        <w:t>b</w:t>
      </w:r>
      <w:r w:rsidR="00A66318" w:rsidRPr="007904A7">
        <w:rPr>
          <w:sz w:val="22"/>
          <w:szCs w:val="22"/>
          <w:lang w:val="en-US"/>
        </w:rPr>
        <w:t>and</w:t>
      </w:r>
      <w:r w:rsidR="001E4E20" w:rsidRPr="007904A7">
        <w:rPr>
          <w:sz w:val="22"/>
          <w:szCs w:val="22"/>
          <w:lang w:val="en-US"/>
        </w:rPr>
        <w:t xml:space="preserve">, </w:t>
      </w:r>
      <w:r w:rsidR="00A66318" w:rsidRPr="007904A7">
        <w:rPr>
          <w:i/>
          <w:iCs/>
          <w:sz w:val="22"/>
          <w:szCs w:val="22"/>
          <w:lang w:val="en-US"/>
        </w:rPr>
        <w:t>The Ministry of Bad Decisions</w:t>
      </w:r>
      <w:r w:rsidR="001E4E20" w:rsidRPr="007904A7">
        <w:rPr>
          <w:sz w:val="22"/>
          <w:szCs w:val="22"/>
          <w:lang w:val="en-US"/>
        </w:rPr>
        <w:t xml:space="preserve">. </w:t>
      </w:r>
      <w:r w:rsidRPr="007904A7">
        <w:rPr>
          <w:sz w:val="22"/>
          <w:szCs w:val="22"/>
          <w:lang w:val="en-US"/>
        </w:rPr>
        <w:t xml:space="preserve">Imagining the combination of </w:t>
      </w:r>
      <w:proofErr w:type="spellStart"/>
      <w:r w:rsidRPr="007904A7">
        <w:rPr>
          <w:sz w:val="22"/>
          <w:szCs w:val="22"/>
          <w:lang w:val="en-US"/>
        </w:rPr>
        <w:t>Yaron</w:t>
      </w:r>
      <w:proofErr w:type="spellEnd"/>
      <w:r w:rsidRPr="007904A7">
        <w:rPr>
          <w:sz w:val="22"/>
          <w:szCs w:val="22"/>
          <w:lang w:val="en-US"/>
        </w:rPr>
        <w:t xml:space="preserve"> and the </w:t>
      </w:r>
      <w:proofErr w:type="spellStart"/>
      <w:r w:rsidRPr="007904A7">
        <w:rPr>
          <w:sz w:val="22"/>
          <w:szCs w:val="22"/>
          <w:lang w:val="en-US"/>
        </w:rPr>
        <w:t>Ardittis</w:t>
      </w:r>
      <w:proofErr w:type="spellEnd"/>
      <w:r w:rsidRPr="007904A7">
        <w:rPr>
          <w:sz w:val="22"/>
          <w:szCs w:val="22"/>
          <w:lang w:val="en-US"/>
        </w:rPr>
        <w:t xml:space="preserve">, </w:t>
      </w:r>
      <w:r w:rsidR="001E4E20" w:rsidRPr="007904A7">
        <w:rPr>
          <w:sz w:val="22"/>
          <w:szCs w:val="22"/>
          <w:lang w:val="en-US"/>
        </w:rPr>
        <w:t xml:space="preserve">I </w:t>
      </w:r>
      <w:r w:rsidR="00A66318" w:rsidRPr="007904A7">
        <w:rPr>
          <w:sz w:val="22"/>
          <w:szCs w:val="22"/>
          <w:lang w:val="en-US"/>
        </w:rPr>
        <w:t xml:space="preserve">was curious to </w:t>
      </w:r>
      <w:r w:rsidR="003E7334" w:rsidRPr="007904A7">
        <w:rPr>
          <w:sz w:val="22"/>
          <w:szCs w:val="22"/>
          <w:lang w:val="en-US"/>
        </w:rPr>
        <w:t xml:space="preserve">see what would happen if I’d also </w:t>
      </w:r>
      <w:r w:rsidR="00A66318" w:rsidRPr="007904A7">
        <w:rPr>
          <w:sz w:val="22"/>
          <w:szCs w:val="22"/>
          <w:lang w:val="en-US"/>
        </w:rPr>
        <w:t xml:space="preserve">bring </w:t>
      </w:r>
      <w:r w:rsidRPr="007904A7">
        <w:rPr>
          <w:sz w:val="22"/>
          <w:szCs w:val="22"/>
          <w:lang w:val="en-US"/>
        </w:rPr>
        <w:t>this other</w:t>
      </w:r>
      <w:r w:rsidR="005B3831" w:rsidRPr="007904A7">
        <w:rPr>
          <w:sz w:val="22"/>
          <w:szCs w:val="22"/>
          <w:lang w:val="en-US"/>
        </w:rPr>
        <w:t xml:space="preserve">, improvisational </w:t>
      </w:r>
      <w:r w:rsidRPr="007904A7">
        <w:rPr>
          <w:sz w:val="22"/>
          <w:szCs w:val="22"/>
          <w:lang w:val="en-US"/>
        </w:rPr>
        <w:t xml:space="preserve">side of our musical </w:t>
      </w:r>
      <w:r w:rsidR="005B3831" w:rsidRPr="007904A7">
        <w:rPr>
          <w:sz w:val="22"/>
          <w:szCs w:val="22"/>
          <w:lang w:val="en-US"/>
        </w:rPr>
        <w:t>DNA</w:t>
      </w:r>
      <w:r w:rsidRPr="007904A7">
        <w:rPr>
          <w:sz w:val="22"/>
          <w:szCs w:val="22"/>
          <w:lang w:val="en-US"/>
        </w:rPr>
        <w:t xml:space="preserve"> in play. </w:t>
      </w:r>
      <w:r w:rsidR="005B3831" w:rsidRPr="007904A7">
        <w:rPr>
          <w:sz w:val="22"/>
          <w:szCs w:val="22"/>
          <w:lang w:val="en-US"/>
        </w:rPr>
        <w:t>Happily i</w:t>
      </w:r>
      <w:r w:rsidRPr="007904A7">
        <w:rPr>
          <w:sz w:val="22"/>
          <w:szCs w:val="22"/>
          <w:lang w:val="en-US"/>
        </w:rPr>
        <w:t>gnoring the common knowledge that one should never invite on</w:t>
      </w:r>
      <w:r w:rsidR="0032413D" w:rsidRPr="007904A7">
        <w:rPr>
          <w:sz w:val="22"/>
          <w:szCs w:val="22"/>
          <w:lang w:val="en-US"/>
        </w:rPr>
        <w:t>e</w:t>
      </w:r>
      <w:r w:rsidRPr="007904A7">
        <w:rPr>
          <w:sz w:val="22"/>
          <w:szCs w:val="22"/>
          <w:lang w:val="en-US"/>
        </w:rPr>
        <w:t>self to other people’s party,</w:t>
      </w:r>
      <w:r w:rsidR="00A66318" w:rsidRPr="007904A7">
        <w:rPr>
          <w:sz w:val="22"/>
          <w:szCs w:val="22"/>
          <w:lang w:val="en-US"/>
        </w:rPr>
        <w:t xml:space="preserve"> </w:t>
      </w:r>
      <w:r w:rsidR="007B2E94" w:rsidRPr="007904A7">
        <w:rPr>
          <w:sz w:val="22"/>
          <w:szCs w:val="22"/>
          <w:lang w:val="en-US"/>
        </w:rPr>
        <w:t xml:space="preserve">I </w:t>
      </w:r>
      <w:r w:rsidR="00F51563" w:rsidRPr="007904A7">
        <w:rPr>
          <w:sz w:val="22"/>
          <w:szCs w:val="22"/>
          <w:lang w:val="en-US"/>
        </w:rPr>
        <w:t xml:space="preserve">proposed </w:t>
      </w:r>
      <w:r w:rsidR="001E4E20" w:rsidRPr="007904A7">
        <w:rPr>
          <w:sz w:val="22"/>
          <w:szCs w:val="22"/>
          <w:lang w:val="en-US"/>
        </w:rPr>
        <w:t xml:space="preserve">Irvine </w:t>
      </w:r>
      <w:r w:rsidR="00F51563" w:rsidRPr="007904A7">
        <w:rPr>
          <w:sz w:val="22"/>
          <w:szCs w:val="22"/>
          <w:lang w:val="en-US"/>
        </w:rPr>
        <w:t xml:space="preserve">to add a sixth </w:t>
      </w:r>
      <w:r w:rsidR="005B3831" w:rsidRPr="007904A7">
        <w:rPr>
          <w:sz w:val="22"/>
          <w:szCs w:val="22"/>
          <w:lang w:val="en-US"/>
        </w:rPr>
        <w:t>performer</w:t>
      </w:r>
      <w:r w:rsidR="00F51563" w:rsidRPr="007904A7">
        <w:rPr>
          <w:sz w:val="22"/>
          <w:szCs w:val="22"/>
          <w:lang w:val="en-US"/>
        </w:rPr>
        <w:t xml:space="preserve"> to the group: myself</w:t>
      </w:r>
      <w:r w:rsidR="00A66318" w:rsidRPr="007904A7">
        <w:rPr>
          <w:sz w:val="22"/>
          <w:szCs w:val="22"/>
          <w:lang w:val="en-US"/>
        </w:rPr>
        <w:t>, improvising</w:t>
      </w:r>
      <w:r w:rsidR="00F51563" w:rsidRPr="007904A7">
        <w:rPr>
          <w:sz w:val="22"/>
          <w:szCs w:val="22"/>
          <w:lang w:val="en-US"/>
        </w:rPr>
        <w:t xml:space="preserve"> on </w:t>
      </w:r>
      <w:proofErr w:type="gramStart"/>
      <w:r w:rsidR="00F51563" w:rsidRPr="007904A7">
        <w:rPr>
          <w:sz w:val="22"/>
          <w:szCs w:val="22"/>
          <w:lang w:val="en-US"/>
        </w:rPr>
        <w:t>live-electronics</w:t>
      </w:r>
      <w:proofErr w:type="gramEnd"/>
      <w:r w:rsidR="00A66318" w:rsidRPr="007904A7">
        <w:rPr>
          <w:sz w:val="22"/>
          <w:szCs w:val="22"/>
          <w:lang w:val="en-US"/>
        </w:rPr>
        <w:t>.</w:t>
      </w:r>
      <w:r w:rsidR="007B2E94" w:rsidRPr="007904A7">
        <w:rPr>
          <w:sz w:val="22"/>
          <w:szCs w:val="22"/>
          <w:lang w:val="en-US"/>
        </w:rPr>
        <w:t xml:space="preserve"> </w:t>
      </w:r>
    </w:p>
    <w:p w14:paraId="3CDA7A19" w14:textId="77777777" w:rsidR="007B2E94" w:rsidRPr="007904A7" w:rsidRDefault="007B2E94">
      <w:pPr>
        <w:rPr>
          <w:sz w:val="22"/>
          <w:szCs w:val="22"/>
          <w:lang w:val="en-US"/>
        </w:rPr>
      </w:pPr>
    </w:p>
    <w:p w14:paraId="07E03FF2" w14:textId="159BECFC" w:rsidR="0032413D" w:rsidRPr="007904A7" w:rsidRDefault="007B2E94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 xml:space="preserve">This setup would </w:t>
      </w:r>
      <w:r w:rsidR="0032413D" w:rsidRPr="007904A7">
        <w:rPr>
          <w:sz w:val="22"/>
          <w:szCs w:val="22"/>
          <w:lang w:val="en-US"/>
        </w:rPr>
        <w:t xml:space="preserve">ultimately </w:t>
      </w:r>
      <w:r w:rsidRPr="007904A7">
        <w:rPr>
          <w:sz w:val="22"/>
          <w:szCs w:val="22"/>
          <w:lang w:val="en-US"/>
        </w:rPr>
        <w:t>give me the opportunity to develop a hybrid electro-acoustic sound world, in which I would be able to take enough distance from the historical sound</w:t>
      </w:r>
      <w:r w:rsidR="001E4E20" w:rsidRPr="007904A7">
        <w:rPr>
          <w:sz w:val="22"/>
          <w:szCs w:val="22"/>
          <w:lang w:val="en-US"/>
        </w:rPr>
        <w:t xml:space="preserve"> </w:t>
      </w:r>
      <w:r w:rsidRPr="007904A7">
        <w:rPr>
          <w:sz w:val="22"/>
          <w:szCs w:val="22"/>
          <w:lang w:val="en-US"/>
        </w:rPr>
        <w:t xml:space="preserve">of the string quartet </w:t>
      </w:r>
      <w:r w:rsidR="00570135" w:rsidRPr="007904A7">
        <w:rPr>
          <w:sz w:val="22"/>
          <w:szCs w:val="22"/>
          <w:lang w:val="en-US"/>
        </w:rPr>
        <w:t xml:space="preserve">– of which the strings are heavily prepared </w:t>
      </w:r>
      <w:r w:rsidR="003E7334" w:rsidRPr="007904A7">
        <w:rPr>
          <w:sz w:val="22"/>
          <w:szCs w:val="22"/>
          <w:lang w:val="en-US"/>
        </w:rPr>
        <w:t xml:space="preserve">for the occasion </w:t>
      </w:r>
      <w:r w:rsidR="00570135" w:rsidRPr="007904A7">
        <w:rPr>
          <w:sz w:val="22"/>
          <w:szCs w:val="22"/>
          <w:lang w:val="en-US"/>
        </w:rPr>
        <w:t xml:space="preserve">- </w:t>
      </w:r>
      <w:r w:rsidRPr="007904A7">
        <w:rPr>
          <w:sz w:val="22"/>
          <w:szCs w:val="22"/>
          <w:lang w:val="en-US"/>
        </w:rPr>
        <w:t xml:space="preserve">on the one side, and of </w:t>
      </w:r>
      <w:r w:rsidR="004578C8" w:rsidRPr="007904A7">
        <w:rPr>
          <w:sz w:val="22"/>
          <w:szCs w:val="22"/>
          <w:lang w:val="en-US"/>
        </w:rPr>
        <w:t xml:space="preserve">the </w:t>
      </w:r>
      <w:r w:rsidRPr="007904A7">
        <w:rPr>
          <w:sz w:val="22"/>
          <w:szCs w:val="22"/>
          <w:lang w:val="en-US"/>
        </w:rPr>
        <w:t xml:space="preserve">references of </w:t>
      </w:r>
      <w:r w:rsidR="004578C8" w:rsidRPr="007904A7">
        <w:rPr>
          <w:sz w:val="22"/>
          <w:szCs w:val="22"/>
          <w:lang w:val="en-US"/>
        </w:rPr>
        <w:t xml:space="preserve">jazz and </w:t>
      </w:r>
      <w:r w:rsidRPr="007904A7">
        <w:rPr>
          <w:sz w:val="22"/>
          <w:szCs w:val="22"/>
          <w:lang w:val="en-US"/>
        </w:rPr>
        <w:t>rock music, as carried by the electric guitar</w:t>
      </w:r>
      <w:r w:rsidR="00570135" w:rsidRPr="007904A7">
        <w:rPr>
          <w:sz w:val="22"/>
          <w:szCs w:val="22"/>
          <w:lang w:val="en-US"/>
        </w:rPr>
        <w:t xml:space="preserve"> – augmented through a battery of effect pedals -</w:t>
      </w:r>
      <w:r w:rsidRPr="007904A7">
        <w:rPr>
          <w:sz w:val="22"/>
          <w:szCs w:val="22"/>
          <w:lang w:val="en-US"/>
        </w:rPr>
        <w:t xml:space="preserve"> on the other hand. </w:t>
      </w:r>
      <w:r w:rsidR="00570135" w:rsidRPr="007904A7">
        <w:rPr>
          <w:sz w:val="22"/>
          <w:szCs w:val="22"/>
          <w:lang w:val="en-US"/>
        </w:rPr>
        <w:t>A</w:t>
      </w:r>
      <w:r w:rsidR="004578C8" w:rsidRPr="007904A7">
        <w:rPr>
          <w:sz w:val="22"/>
          <w:szCs w:val="22"/>
          <w:lang w:val="en-US"/>
        </w:rPr>
        <w:t xml:space="preserve"> sound world </w:t>
      </w:r>
      <w:r w:rsidR="005B3831" w:rsidRPr="007904A7">
        <w:rPr>
          <w:sz w:val="22"/>
          <w:szCs w:val="22"/>
          <w:lang w:val="en-US"/>
        </w:rPr>
        <w:t xml:space="preserve">in which I could </w:t>
      </w:r>
      <w:r w:rsidR="00570135" w:rsidRPr="007904A7">
        <w:rPr>
          <w:sz w:val="22"/>
          <w:szCs w:val="22"/>
          <w:lang w:val="en-US"/>
        </w:rPr>
        <w:t>interweave</w:t>
      </w:r>
      <w:r w:rsidR="005B3831" w:rsidRPr="007904A7">
        <w:rPr>
          <w:sz w:val="22"/>
          <w:szCs w:val="22"/>
          <w:lang w:val="en-US"/>
        </w:rPr>
        <w:t xml:space="preserve"> </w:t>
      </w:r>
      <w:r w:rsidRPr="007904A7">
        <w:rPr>
          <w:sz w:val="22"/>
          <w:szCs w:val="22"/>
          <w:lang w:val="en-US"/>
        </w:rPr>
        <w:t>an “analog”, 19</w:t>
      </w:r>
      <w:r w:rsidRPr="007904A7">
        <w:rPr>
          <w:sz w:val="22"/>
          <w:szCs w:val="22"/>
          <w:vertAlign w:val="superscript"/>
          <w:lang w:val="en-US"/>
        </w:rPr>
        <w:t>th</w:t>
      </w:r>
      <w:r w:rsidRPr="007904A7">
        <w:rPr>
          <w:sz w:val="22"/>
          <w:szCs w:val="22"/>
          <w:lang w:val="en-US"/>
        </w:rPr>
        <w:t xml:space="preserve"> century medium</w:t>
      </w:r>
      <w:r w:rsidR="00570135" w:rsidRPr="007904A7">
        <w:rPr>
          <w:sz w:val="22"/>
          <w:szCs w:val="22"/>
          <w:lang w:val="en-US"/>
        </w:rPr>
        <w:t xml:space="preserve"> with </w:t>
      </w:r>
      <w:r w:rsidRPr="007904A7">
        <w:rPr>
          <w:sz w:val="22"/>
          <w:szCs w:val="22"/>
          <w:lang w:val="en-US"/>
        </w:rPr>
        <w:t>21</w:t>
      </w:r>
      <w:r w:rsidRPr="007904A7">
        <w:rPr>
          <w:sz w:val="22"/>
          <w:szCs w:val="22"/>
          <w:vertAlign w:val="superscript"/>
          <w:lang w:val="en-US"/>
        </w:rPr>
        <w:t>st</w:t>
      </w:r>
      <w:r w:rsidRPr="007904A7">
        <w:rPr>
          <w:sz w:val="22"/>
          <w:szCs w:val="22"/>
          <w:lang w:val="en-US"/>
        </w:rPr>
        <w:t xml:space="preserve"> century electronic and digital media</w:t>
      </w:r>
      <w:r w:rsidR="00417903" w:rsidRPr="007904A7">
        <w:rPr>
          <w:sz w:val="22"/>
          <w:szCs w:val="22"/>
          <w:lang w:val="en-US"/>
        </w:rPr>
        <w:t>, all with their own sets of reference</w:t>
      </w:r>
      <w:r w:rsidR="003E7334" w:rsidRPr="007904A7">
        <w:rPr>
          <w:sz w:val="22"/>
          <w:szCs w:val="22"/>
          <w:lang w:val="en-US"/>
        </w:rPr>
        <w:t>s</w:t>
      </w:r>
      <w:r w:rsidR="00417903" w:rsidRPr="007904A7">
        <w:rPr>
          <w:sz w:val="22"/>
          <w:szCs w:val="22"/>
          <w:lang w:val="en-US"/>
        </w:rPr>
        <w:t>. A sound world, lastly,</w:t>
      </w:r>
      <w:r w:rsidR="005B3831" w:rsidRPr="007904A7">
        <w:rPr>
          <w:sz w:val="22"/>
          <w:szCs w:val="22"/>
          <w:lang w:val="en-US"/>
        </w:rPr>
        <w:t xml:space="preserve"> </w:t>
      </w:r>
      <w:r w:rsidR="00417903" w:rsidRPr="007904A7">
        <w:rPr>
          <w:sz w:val="22"/>
          <w:szCs w:val="22"/>
          <w:lang w:val="en-US"/>
        </w:rPr>
        <w:t>i</w:t>
      </w:r>
      <w:r w:rsidR="00570135" w:rsidRPr="007904A7">
        <w:rPr>
          <w:sz w:val="22"/>
          <w:szCs w:val="22"/>
          <w:lang w:val="en-US"/>
        </w:rPr>
        <w:t xml:space="preserve">n which </w:t>
      </w:r>
      <w:r w:rsidR="00417903" w:rsidRPr="007904A7">
        <w:rPr>
          <w:sz w:val="22"/>
          <w:szCs w:val="22"/>
          <w:lang w:val="en-US"/>
        </w:rPr>
        <w:t>the sacred 19</w:t>
      </w:r>
      <w:r w:rsidR="00A63B42" w:rsidRPr="007904A7">
        <w:rPr>
          <w:sz w:val="22"/>
          <w:szCs w:val="22"/>
          <w:vertAlign w:val="superscript"/>
          <w:lang w:val="en-US"/>
        </w:rPr>
        <w:t>th</w:t>
      </w:r>
      <w:r w:rsidR="00A63B42" w:rsidRPr="007904A7">
        <w:rPr>
          <w:sz w:val="22"/>
          <w:szCs w:val="22"/>
          <w:lang w:val="en-US"/>
        </w:rPr>
        <w:t xml:space="preserve"> and early 20</w:t>
      </w:r>
      <w:r w:rsidR="00417903" w:rsidRPr="007904A7">
        <w:rPr>
          <w:sz w:val="22"/>
          <w:szCs w:val="22"/>
          <w:vertAlign w:val="superscript"/>
          <w:lang w:val="en-US"/>
        </w:rPr>
        <w:t>th</w:t>
      </w:r>
      <w:r w:rsidR="00417903" w:rsidRPr="007904A7">
        <w:rPr>
          <w:sz w:val="22"/>
          <w:szCs w:val="22"/>
          <w:lang w:val="en-US"/>
        </w:rPr>
        <w:t xml:space="preserve"> century idea of the </w:t>
      </w:r>
      <w:r w:rsidR="000F6852" w:rsidRPr="007904A7">
        <w:rPr>
          <w:sz w:val="22"/>
          <w:szCs w:val="22"/>
          <w:lang w:val="en-US"/>
        </w:rPr>
        <w:t>fixed</w:t>
      </w:r>
      <w:r w:rsidR="00417903" w:rsidRPr="007904A7">
        <w:rPr>
          <w:sz w:val="22"/>
          <w:szCs w:val="22"/>
          <w:lang w:val="en-US"/>
        </w:rPr>
        <w:t xml:space="preserve"> score is offset by the more communal grittiness of</w:t>
      </w:r>
      <w:r w:rsidR="000F6852" w:rsidRPr="007904A7">
        <w:rPr>
          <w:sz w:val="22"/>
          <w:szCs w:val="22"/>
          <w:lang w:val="en-US"/>
        </w:rPr>
        <w:t xml:space="preserve"> music </w:t>
      </w:r>
      <w:r w:rsidR="00A63B42" w:rsidRPr="007904A7">
        <w:rPr>
          <w:sz w:val="22"/>
          <w:szCs w:val="22"/>
          <w:lang w:val="en-US"/>
        </w:rPr>
        <w:t xml:space="preserve">which is </w:t>
      </w:r>
      <w:r w:rsidRPr="007904A7">
        <w:rPr>
          <w:sz w:val="22"/>
          <w:szCs w:val="22"/>
          <w:lang w:val="en-US"/>
        </w:rPr>
        <w:t>spontaneous</w:t>
      </w:r>
      <w:r w:rsidR="005B3831" w:rsidRPr="007904A7">
        <w:rPr>
          <w:sz w:val="22"/>
          <w:szCs w:val="22"/>
          <w:lang w:val="en-US"/>
        </w:rPr>
        <w:t xml:space="preserve">ly </w:t>
      </w:r>
      <w:r w:rsidRPr="007904A7">
        <w:rPr>
          <w:sz w:val="22"/>
          <w:szCs w:val="22"/>
          <w:lang w:val="en-US"/>
        </w:rPr>
        <w:t>improvised</w:t>
      </w:r>
      <w:r w:rsidR="000F6852" w:rsidRPr="007904A7">
        <w:rPr>
          <w:sz w:val="22"/>
          <w:szCs w:val="22"/>
          <w:lang w:val="en-US"/>
        </w:rPr>
        <w:t xml:space="preserve"> in the ever-changing “now”</w:t>
      </w:r>
      <w:r w:rsidRPr="007904A7">
        <w:rPr>
          <w:sz w:val="22"/>
          <w:szCs w:val="22"/>
          <w:lang w:val="en-US"/>
        </w:rPr>
        <w:t>.</w:t>
      </w:r>
      <w:r w:rsidR="005B3831" w:rsidRPr="007904A7">
        <w:rPr>
          <w:sz w:val="22"/>
          <w:szCs w:val="22"/>
          <w:lang w:val="en-US"/>
        </w:rPr>
        <w:t xml:space="preserve"> </w:t>
      </w:r>
      <w:r w:rsidR="00570135" w:rsidRPr="007904A7">
        <w:rPr>
          <w:sz w:val="22"/>
          <w:szCs w:val="22"/>
          <w:lang w:val="en-US"/>
        </w:rPr>
        <w:t xml:space="preserve"> </w:t>
      </w:r>
    </w:p>
    <w:p w14:paraId="63B653A9" w14:textId="77777777" w:rsidR="000F6852" w:rsidRPr="007904A7" w:rsidRDefault="000F6852">
      <w:pPr>
        <w:rPr>
          <w:sz w:val="22"/>
          <w:szCs w:val="22"/>
          <w:lang w:val="en-US"/>
        </w:rPr>
      </w:pPr>
    </w:p>
    <w:p w14:paraId="5B3BFC05" w14:textId="630F2584" w:rsidR="00CB34AC" w:rsidRPr="007904A7" w:rsidRDefault="00534C45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 xml:space="preserve">I imagined a </w:t>
      </w:r>
      <w:r w:rsidR="000F6852" w:rsidRPr="007904A7">
        <w:rPr>
          <w:sz w:val="22"/>
          <w:szCs w:val="22"/>
          <w:lang w:val="en-US"/>
        </w:rPr>
        <w:t xml:space="preserve">weird </w:t>
      </w:r>
      <w:r w:rsidRPr="007904A7">
        <w:rPr>
          <w:sz w:val="22"/>
          <w:szCs w:val="22"/>
          <w:lang w:val="en-US"/>
        </w:rPr>
        <w:t xml:space="preserve">sonic cyborg of which </w:t>
      </w:r>
      <w:r w:rsidR="000F6852" w:rsidRPr="007904A7">
        <w:rPr>
          <w:sz w:val="22"/>
          <w:szCs w:val="22"/>
          <w:lang w:val="en-US"/>
        </w:rPr>
        <w:t xml:space="preserve">the </w:t>
      </w:r>
      <w:r w:rsidRPr="007904A7">
        <w:rPr>
          <w:sz w:val="22"/>
          <w:szCs w:val="22"/>
          <w:lang w:val="en-US"/>
        </w:rPr>
        <w:t xml:space="preserve">human flesh is interwoven by </w:t>
      </w:r>
      <w:proofErr w:type="gramStart"/>
      <w:r w:rsidRPr="007904A7">
        <w:rPr>
          <w:sz w:val="22"/>
          <w:szCs w:val="22"/>
          <w:lang w:val="en-US"/>
        </w:rPr>
        <w:t>nano-wires</w:t>
      </w:r>
      <w:proofErr w:type="gramEnd"/>
      <w:r w:rsidRPr="007904A7">
        <w:rPr>
          <w:sz w:val="22"/>
          <w:szCs w:val="22"/>
          <w:lang w:val="en-US"/>
        </w:rPr>
        <w:t xml:space="preserve"> that carry </w:t>
      </w:r>
      <w:r w:rsidR="00417903" w:rsidRPr="007904A7">
        <w:rPr>
          <w:sz w:val="22"/>
          <w:szCs w:val="22"/>
          <w:lang w:val="en-US"/>
        </w:rPr>
        <w:t xml:space="preserve">digitally generated, </w:t>
      </w:r>
      <w:r w:rsidRPr="007904A7">
        <w:rPr>
          <w:sz w:val="22"/>
          <w:szCs w:val="22"/>
          <w:lang w:val="en-US"/>
        </w:rPr>
        <w:t>electric impulses, making it move, spasm, breathe, sing and shriek</w:t>
      </w:r>
      <w:r w:rsidR="0032413D" w:rsidRPr="007904A7">
        <w:rPr>
          <w:sz w:val="22"/>
          <w:szCs w:val="22"/>
          <w:lang w:val="en-US"/>
        </w:rPr>
        <w:t xml:space="preserve"> in </w:t>
      </w:r>
      <w:r w:rsidR="000F6852" w:rsidRPr="007904A7">
        <w:rPr>
          <w:sz w:val="22"/>
          <w:szCs w:val="22"/>
          <w:lang w:val="en-US"/>
        </w:rPr>
        <w:t xml:space="preserve">unpredictable </w:t>
      </w:r>
      <w:r w:rsidR="0032413D" w:rsidRPr="007904A7">
        <w:rPr>
          <w:sz w:val="22"/>
          <w:szCs w:val="22"/>
          <w:lang w:val="en-US"/>
        </w:rPr>
        <w:t>ways</w:t>
      </w:r>
      <w:r w:rsidR="001A64BC" w:rsidRPr="007904A7">
        <w:rPr>
          <w:sz w:val="22"/>
          <w:szCs w:val="22"/>
          <w:lang w:val="en-US"/>
        </w:rPr>
        <w:t>, in search of its very own identity.</w:t>
      </w:r>
    </w:p>
    <w:p w14:paraId="1901F32C" w14:textId="77777777" w:rsidR="00CB34AC" w:rsidRPr="007904A7" w:rsidRDefault="00CB34AC">
      <w:pPr>
        <w:rPr>
          <w:sz w:val="22"/>
          <w:szCs w:val="22"/>
          <w:lang w:val="en-US"/>
        </w:rPr>
      </w:pPr>
    </w:p>
    <w:p w14:paraId="2ABCE1BD" w14:textId="7D2F566B" w:rsidR="00CA4B52" w:rsidRPr="007904A7" w:rsidRDefault="00CA4B52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 xml:space="preserve">“Cyborg Flesh” </w:t>
      </w:r>
      <w:r w:rsidR="00556431">
        <w:rPr>
          <w:sz w:val="22"/>
          <w:szCs w:val="22"/>
          <w:lang w:val="en-US"/>
        </w:rPr>
        <w:t xml:space="preserve">is commissioned by the Arditti Quartet, Wien Modern and the </w:t>
      </w:r>
      <w:proofErr w:type="spellStart"/>
      <w:r w:rsidR="00556431">
        <w:rPr>
          <w:sz w:val="22"/>
          <w:szCs w:val="22"/>
          <w:lang w:val="en-US"/>
        </w:rPr>
        <w:t>Philharmonie</w:t>
      </w:r>
      <w:proofErr w:type="spellEnd"/>
      <w:r w:rsidR="00556431">
        <w:rPr>
          <w:sz w:val="22"/>
          <w:szCs w:val="22"/>
          <w:lang w:val="en-US"/>
        </w:rPr>
        <w:t xml:space="preserve"> Luxemburg with the support of the Ernst von Siemens </w:t>
      </w:r>
      <w:proofErr w:type="spellStart"/>
      <w:r w:rsidR="00556431">
        <w:rPr>
          <w:sz w:val="22"/>
          <w:szCs w:val="22"/>
          <w:lang w:val="en-US"/>
        </w:rPr>
        <w:t>Musikstiftung</w:t>
      </w:r>
      <w:proofErr w:type="spellEnd"/>
      <w:r w:rsidR="00556431">
        <w:rPr>
          <w:sz w:val="22"/>
          <w:szCs w:val="22"/>
          <w:lang w:val="en-US"/>
        </w:rPr>
        <w:t xml:space="preserve"> and </w:t>
      </w:r>
      <w:r w:rsidRPr="007904A7">
        <w:rPr>
          <w:sz w:val="22"/>
          <w:szCs w:val="22"/>
          <w:lang w:val="en-US"/>
        </w:rPr>
        <w:t xml:space="preserve">is dedicated in admiration and friendship to the Arditti Quartet and </w:t>
      </w:r>
      <w:proofErr w:type="spellStart"/>
      <w:r w:rsidRPr="007904A7">
        <w:rPr>
          <w:sz w:val="22"/>
          <w:szCs w:val="22"/>
          <w:lang w:val="en-US"/>
        </w:rPr>
        <w:t>Yaron</w:t>
      </w:r>
      <w:proofErr w:type="spellEnd"/>
      <w:r w:rsidRPr="007904A7">
        <w:rPr>
          <w:sz w:val="22"/>
          <w:szCs w:val="22"/>
          <w:lang w:val="en-US"/>
        </w:rPr>
        <w:t xml:space="preserve"> Deutsch.</w:t>
      </w:r>
    </w:p>
    <w:p w14:paraId="72A54096" w14:textId="77777777" w:rsidR="00CA4B52" w:rsidRPr="007904A7" w:rsidRDefault="00CA4B52">
      <w:pPr>
        <w:rPr>
          <w:sz w:val="22"/>
          <w:szCs w:val="22"/>
          <w:lang w:val="en-US"/>
        </w:rPr>
      </w:pPr>
    </w:p>
    <w:p w14:paraId="20BB3DA1" w14:textId="7E75E9CE" w:rsidR="001F53C0" w:rsidRPr="007904A7" w:rsidRDefault="001F53C0">
      <w:pPr>
        <w:rPr>
          <w:sz w:val="22"/>
          <w:szCs w:val="22"/>
          <w:lang w:val="en-US"/>
        </w:rPr>
      </w:pPr>
      <w:r w:rsidRPr="007904A7">
        <w:rPr>
          <w:sz w:val="22"/>
          <w:szCs w:val="22"/>
          <w:lang w:val="en-US"/>
        </w:rPr>
        <w:t>Stefan Prins, Berlin, 5</w:t>
      </w:r>
      <w:r w:rsidRPr="007904A7">
        <w:rPr>
          <w:sz w:val="22"/>
          <w:szCs w:val="22"/>
          <w:vertAlign w:val="superscript"/>
          <w:lang w:val="en-US"/>
        </w:rPr>
        <w:t>th</w:t>
      </w:r>
      <w:r w:rsidRPr="007904A7">
        <w:rPr>
          <w:sz w:val="22"/>
          <w:szCs w:val="22"/>
          <w:lang w:val="en-US"/>
        </w:rPr>
        <w:t xml:space="preserve"> of September 2024.</w:t>
      </w:r>
    </w:p>
    <w:p w14:paraId="1397FF1A" w14:textId="77777777" w:rsidR="007B2E94" w:rsidRPr="007904A7" w:rsidRDefault="007B2E94">
      <w:pPr>
        <w:rPr>
          <w:sz w:val="22"/>
          <w:szCs w:val="22"/>
          <w:lang w:val="en-US"/>
        </w:rPr>
      </w:pPr>
    </w:p>
    <w:sectPr w:rsidR="007B2E94" w:rsidRPr="0079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63"/>
    <w:rsid w:val="000368DC"/>
    <w:rsid w:val="000F6852"/>
    <w:rsid w:val="001A64BC"/>
    <w:rsid w:val="001E4E20"/>
    <w:rsid w:val="001E6467"/>
    <w:rsid w:val="001F53C0"/>
    <w:rsid w:val="00316C77"/>
    <w:rsid w:val="0032413D"/>
    <w:rsid w:val="00332510"/>
    <w:rsid w:val="003E7334"/>
    <w:rsid w:val="00417903"/>
    <w:rsid w:val="004578C8"/>
    <w:rsid w:val="00462317"/>
    <w:rsid w:val="00534C45"/>
    <w:rsid w:val="00556431"/>
    <w:rsid w:val="00570135"/>
    <w:rsid w:val="005B3831"/>
    <w:rsid w:val="006D36BC"/>
    <w:rsid w:val="007700D1"/>
    <w:rsid w:val="007904A7"/>
    <w:rsid w:val="007B2E94"/>
    <w:rsid w:val="00857BE0"/>
    <w:rsid w:val="00955B69"/>
    <w:rsid w:val="00A63B42"/>
    <w:rsid w:val="00A66318"/>
    <w:rsid w:val="00AE43B7"/>
    <w:rsid w:val="00CA4B52"/>
    <w:rsid w:val="00CA6BF9"/>
    <w:rsid w:val="00CB34AC"/>
    <w:rsid w:val="00E9031F"/>
    <w:rsid w:val="00EA726E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E8F50"/>
  <w15:chartTrackingRefBased/>
  <w15:docId w15:val="{1009812B-4FBD-B34C-A69F-77D03F88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15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5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5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5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5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5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1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15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1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15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15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15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15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1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Prins</dc:creator>
  <cp:keywords/>
  <dc:description/>
  <cp:lastModifiedBy>Stefan Prins</cp:lastModifiedBy>
  <cp:revision>27</cp:revision>
  <dcterms:created xsi:type="dcterms:W3CDTF">2024-09-04T14:51:00Z</dcterms:created>
  <dcterms:modified xsi:type="dcterms:W3CDTF">2024-09-06T08:41:00Z</dcterms:modified>
</cp:coreProperties>
</file>